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4828CB">
      <w:r>
        <w:t>Earth Science Unit C – Chapter 4 Review</w:t>
      </w:r>
    </w:p>
    <w:p w:rsidR="004828CB" w:rsidRDefault="004828CB"/>
    <w:p w:rsidR="004828CB" w:rsidRDefault="004828CB" w:rsidP="004828CB">
      <w:pPr>
        <w:pStyle w:val="ListParagraph"/>
        <w:numPr>
          <w:ilvl w:val="0"/>
          <w:numId w:val="1"/>
        </w:numPr>
      </w:pPr>
      <w:r>
        <w:t>Characteristics: constantly changing conditions; organisms: crabs, mussels, seaweeds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Characteristics: mixture of fresh and salt water; organisms: worms, shellfish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Characteristics: made of build-up limestone deposits; organisms: corals, algae, moray eels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Characteristics: large community of tall kelp seaweed; organisms: lobsters, sea otters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Characteristics: heated water gushes out from vent on ocean floor; organisms: tubeworms, bacteria, fish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C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A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B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A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B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D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B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A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Human activities such as construction, pollution, recreation and shipping can disturb shoreline environments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Bottom dwellers: crab; swimmers: fish; floaters: phytoplankton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Living and nonliving resources, such as fish, seaweed, energy sources, and mineral resources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Solid waste, sewage, and fertilizers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The ocean is interconnected; pollution in one place is carried by currents around the world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Populations have decreased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>Perhaps the fishing boats had to travel farther to find fish to catch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 xml:space="preserve">A current map would be similar to the 1999 map, but would have even less red, yellow, purple, and blue areas and more green areas. 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 xml:space="preserve">Both are found near shore. Both support a wide variety of organisms. Kelp forests are found in cooler waters; coral reefs are found in tropical waters. 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 xml:space="preserve">Intertidal zone or near shore, in a place where sunlight can reach the bottom; alternatively, students may infer that life first appeared at hydrothermal vents. </w:t>
      </w:r>
    </w:p>
    <w:p w:rsidR="004828CB" w:rsidRDefault="004828CB" w:rsidP="004828CB">
      <w:pPr>
        <w:pStyle w:val="ListParagraph"/>
        <w:numPr>
          <w:ilvl w:val="0"/>
          <w:numId w:val="1"/>
        </w:numPr>
      </w:pPr>
      <w:r>
        <w:t xml:space="preserve">Intertidal zone or near shore; not in the open ocean; if it lives on algae that are attached to the ocean floor, then it must live in an environment where sunlight reaches all the way to the ocean floor. </w:t>
      </w:r>
      <w:bookmarkStart w:id="0" w:name="_GoBack"/>
      <w:bookmarkEnd w:id="0"/>
    </w:p>
    <w:sectPr w:rsidR="004828CB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488"/>
    <w:multiLevelType w:val="hybridMultilevel"/>
    <w:tmpl w:val="1FB8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CB"/>
    <w:rsid w:val="00480371"/>
    <w:rsid w:val="004828CB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Macintosh Word</Application>
  <DocSecurity>0</DocSecurity>
  <Lines>11</Lines>
  <Paragraphs>3</Paragraphs>
  <ScaleCrop>false</ScaleCrop>
  <Company>SRS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2018-03-06T16:34:00Z</dcterms:created>
  <dcterms:modified xsi:type="dcterms:W3CDTF">2018-03-06T16:41:00Z</dcterms:modified>
</cp:coreProperties>
</file>