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3B9E6" w14:textId="77777777" w:rsidR="00B10A25" w:rsidRPr="003E6F89" w:rsidRDefault="00365532">
      <w:pPr>
        <w:rPr>
          <w:sz w:val="22"/>
          <w:szCs w:val="22"/>
        </w:rPr>
      </w:pPr>
      <w:r w:rsidRPr="003E6F89">
        <w:rPr>
          <w:sz w:val="22"/>
          <w:szCs w:val="22"/>
        </w:rPr>
        <w:t>Section 5.1 and 5.2 Notes</w:t>
      </w:r>
    </w:p>
    <w:p w14:paraId="5BCF893D" w14:textId="77777777" w:rsidR="00365532" w:rsidRPr="003E6F89" w:rsidRDefault="00365532">
      <w:pPr>
        <w:rPr>
          <w:sz w:val="22"/>
          <w:szCs w:val="22"/>
        </w:rPr>
      </w:pPr>
    </w:p>
    <w:p w14:paraId="43D0DD73" w14:textId="77777777" w:rsidR="003E6F89" w:rsidRPr="003E6F89" w:rsidRDefault="00365532" w:rsidP="00365532">
      <w:pPr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</w:pP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5.1 Natural resources support human activity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="003E6F89"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- Natural resources are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 xml:space="preserve"> any energy source, organism, or substance found in nature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Four parts of Earth system (atmosphere, hydrosphere, biosphere, and geosphere) provide all the materials needed to sustain human life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For example the atmosphere gives us air and hydrosphere gives us water.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Fossil fuel is a nonrenewable energy source formed from ancient plants and animals buried in Earth's crust for millions of years</w:t>
      </w:r>
      <w:r w:rsidR="003E6F89"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. (Ex: coal)</w:t>
      </w:r>
    </w:p>
    <w:p w14:paraId="3ECC5B05" w14:textId="77777777" w:rsidR="003E6F89" w:rsidRPr="003E6F89" w:rsidRDefault="00365532" w:rsidP="00365532">
      <w:pPr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</w:pP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There are two types of natural resources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- Renewable resource is a natural resource that can be replaced in nature at about the same rate it is being used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- Nonrenewable resource is a natural resource that exists in a fixed amount or that is used up faster than it can be replaced in nature.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Common uses for renewable resources 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- lumber 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- paper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- clothing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Common uses for non renewable resources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- fuels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- plastics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- electronic 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5.2 Resources can be conserved recycled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Conservation means protecting, restoring, and managing natural resources so that they last long as possible</w:t>
      </w:r>
    </w:p>
    <w:p w14:paraId="40CCAB47" w14:textId="77777777" w:rsidR="00365532" w:rsidRPr="003E6F89" w:rsidRDefault="00365532" w:rsidP="00365532">
      <w:pPr>
        <w:rPr>
          <w:rFonts w:ascii="Times" w:eastAsia="Times New Roman" w:hAnsi="Times" w:cs="Times New Roman"/>
          <w:sz w:val="22"/>
          <w:szCs w:val="22"/>
        </w:rPr>
      </w:pP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Two Methods of Conservation</w:t>
      </w:r>
      <w:bookmarkStart w:id="0" w:name="_GoBack"/>
      <w:bookmarkEnd w:id="0"/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-Reuse - many products can be used more than once. Reusable products and containers conserve materials.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For example: refilling plastic water bottles, donating old belongings, and etc.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 xml:space="preserve">- Reduce - It means reducing your consumption or buying less. For example turning off lights after being in room your not going to be in for a while could not only waste energy </w:t>
      </w:r>
      <w:proofErr w:type="gramStart"/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but</w:t>
      </w:r>
      <w:proofErr w:type="gramEnd"/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 xml:space="preserve"> can reduce the amount of light bulbs you use.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Recycling involves recovering materials that people usually throw away.</w:t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</w:rPr>
        <w:br/>
      </w:r>
      <w:r w:rsidRPr="003E6F89">
        <w:rPr>
          <w:rFonts w:ascii="PT Sans" w:eastAsia="Times New Roman" w:hAnsi="PT Sans" w:cs="Times New Roman"/>
          <w:color w:val="333333"/>
          <w:sz w:val="22"/>
          <w:szCs w:val="22"/>
          <w:shd w:val="clear" w:color="auto" w:fill="FFFFFF"/>
        </w:rPr>
        <w:t>You can recycle by doing the following after you finish eating your lunch or snack there would most probably be a recycling bin next to you so throw out your paper, foil, or cardboard into that bin not to the regular trash can.</w:t>
      </w:r>
    </w:p>
    <w:p w14:paraId="06D3A22E" w14:textId="77777777" w:rsidR="00365532" w:rsidRPr="003E6F89" w:rsidRDefault="00365532">
      <w:pPr>
        <w:rPr>
          <w:sz w:val="22"/>
          <w:szCs w:val="22"/>
        </w:rPr>
      </w:pPr>
    </w:p>
    <w:sectPr w:rsidR="00365532" w:rsidRPr="003E6F89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32"/>
    <w:rsid w:val="00365532"/>
    <w:rsid w:val="003E6F89"/>
    <w:rsid w:val="00480371"/>
    <w:rsid w:val="00B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6B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5532"/>
  </w:style>
  <w:style w:type="character" w:styleId="Strong">
    <w:name w:val="Strong"/>
    <w:basedOn w:val="DefaultParagraphFont"/>
    <w:uiPriority w:val="22"/>
    <w:qFormat/>
    <w:rsid w:val="0036553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5532"/>
  </w:style>
  <w:style w:type="character" w:styleId="Strong">
    <w:name w:val="Strong"/>
    <w:basedOn w:val="DefaultParagraphFont"/>
    <w:uiPriority w:val="22"/>
    <w:qFormat/>
    <w:rsid w:val="00365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1557</Characters>
  <Application>Microsoft Macintosh Word</Application>
  <DocSecurity>0</DocSecurity>
  <Lines>12</Lines>
  <Paragraphs>3</Paragraphs>
  <ScaleCrop>false</ScaleCrop>
  <Company>SRS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2</cp:revision>
  <dcterms:created xsi:type="dcterms:W3CDTF">2016-12-14T16:28:00Z</dcterms:created>
  <dcterms:modified xsi:type="dcterms:W3CDTF">2018-01-18T15:56:00Z</dcterms:modified>
</cp:coreProperties>
</file>